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D5" w:rsidRPr="000F3DAE" w:rsidRDefault="000F3DAE">
      <w:r w:rsidRPr="000F3DAE">
        <w:t>Výroční zpráva o činnosti Obecního úřadu Dětřichov v oblasti poskytování informací v roce v souladu se zákonem c.106/1999 Sb.</w:t>
      </w:r>
      <w:r w:rsidRPr="000F3DAE">
        <w:br/>
      </w:r>
      <w:r w:rsidRPr="000F3DAE">
        <w:br/>
        <w:t>a) pocet podaných žádostí o informace  0</w:t>
      </w:r>
      <w:r w:rsidRPr="000F3DAE">
        <w:br/>
        <w:t>b) pocet podaných odvolání proti rozhodnutí 0</w:t>
      </w:r>
      <w:r w:rsidRPr="000F3DAE">
        <w:br/>
        <w:t>c) opis podstatných cástí každého rozsudku soudu 0</w:t>
      </w:r>
      <w:r w:rsidRPr="000F3DAE">
        <w:br/>
        <w:t>d) výsledky rízení o sankcích za nedodržování tohoto zákona bez uvádení osobních údaju 0</w:t>
      </w:r>
      <w:r w:rsidRPr="000F3DAE">
        <w:br/>
        <w:t>e) další informace vztahující se k up</w:t>
      </w:r>
      <w:r>
        <w:t>latnování tohoto zákona. 0</w:t>
      </w:r>
      <w:r>
        <w:br/>
      </w:r>
      <w:r>
        <w:br/>
      </w:r>
      <w:bookmarkStart w:id="0" w:name="_GoBack"/>
      <w:bookmarkEnd w:id="0"/>
      <w:r w:rsidRPr="000F3DAE">
        <w:t xml:space="preserve"> </w:t>
      </w:r>
    </w:p>
    <w:sectPr w:rsidR="00E839D5" w:rsidRPr="000F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AE"/>
    <w:rsid w:val="000F3DAE"/>
    <w:rsid w:val="00613B66"/>
    <w:rsid w:val="00614F79"/>
    <w:rsid w:val="00726092"/>
    <w:rsid w:val="009F3BD0"/>
    <w:rsid w:val="00D4794C"/>
    <w:rsid w:val="00D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9361-130F-4A89-B445-33FAD71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3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Kaščáková</dc:creator>
  <cp:keywords/>
  <dc:description/>
  <cp:lastModifiedBy>Kateřina Kaščáková</cp:lastModifiedBy>
  <cp:revision>2</cp:revision>
  <dcterms:created xsi:type="dcterms:W3CDTF">2019-07-02T16:42:00Z</dcterms:created>
  <dcterms:modified xsi:type="dcterms:W3CDTF">2019-07-02T16:42:00Z</dcterms:modified>
</cp:coreProperties>
</file>