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7F0C" w14:textId="2CFC2E67" w:rsidR="00F46E66" w:rsidRPr="00866B99" w:rsidRDefault="00F46E66" w:rsidP="00850A82">
      <w:pPr>
        <w:ind w:firstLine="708"/>
        <w:rPr>
          <w:rFonts w:ascii="Arial Black" w:hAnsi="Arial Black" w:cs="Calibri"/>
          <w:b/>
          <w:sz w:val="48"/>
          <w:szCs w:val="16"/>
        </w:rPr>
      </w:pPr>
      <w:r>
        <w:rPr>
          <w:rFonts w:ascii="Arial Black" w:hAnsi="Arial Black"/>
          <w:b/>
          <w:noProof/>
          <w:sz w:val="48"/>
          <w:szCs w:val="16"/>
        </w:rPr>
        <w:drawing>
          <wp:anchor distT="0" distB="0" distL="114300" distR="114300" simplePos="0" relativeHeight="251659264" behindDoc="0" locked="0" layoutInCell="1" allowOverlap="1" wp14:anchorId="59953260" wp14:editId="7F932B76">
            <wp:simplePos x="0" y="0"/>
            <wp:positionH relativeFrom="column">
              <wp:posOffset>561975</wp:posOffset>
            </wp:positionH>
            <wp:positionV relativeFrom="paragraph">
              <wp:posOffset>8255</wp:posOffset>
            </wp:positionV>
            <wp:extent cx="543560" cy="543560"/>
            <wp:effectExtent l="0" t="0" r="8890" b="889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B99">
        <w:rPr>
          <w:rFonts w:ascii="Arial Black" w:hAnsi="Arial Black"/>
          <w:b/>
          <w:sz w:val="48"/>
          <w:szCs w:val="16"/>
        </w:rPr>
        <w:t>Obec D</w:t>
      </w:r>
      <w:r w:rsidRPr="00866B99">
        <w:rPr>
          <w:rFonts w:ascii="Arial Black" w:hAnsi="Arial Black" w:cs="Calibri"/>
          <w:b/>
          <w:sz w:val="48"/>
          <w:szCs w:val="16"/>
        </w:rPr>
        <w:t>ětřichov</w:t>
      </w:r>
    </w:p>
    <w:p w14:paraId="31CEC655" w14:textId="23D8687D" w:rsidR="00850A82" w:rsidRPr="00850A82" w:rsidRDefault="00850A82" w:rsidP="00850A82">
      <w:pPr>
        <w:jc w:val="center"/>
        <w:rPr>
          <w:rFonts w:ascii="Bahnschrift" w:hAnsi="Bahnschrift"/>
          <w:noProof/>
          <w:color w:val="0070C0"/>
          <w:sz w:val="40"/>
          <w:szCs w:val="40"/>
        </w:rPr>
      </w:pPr>
      <w:r w:rsidRPr="00850A82">
        <w:rPr>
          <w:rFonts w:ascii="Bahnschrift" w:hAnsi="Bahnschrift"/>
          <w:b/>
          <w:i/>
          <w:caps/>
          <w:color w:val="0070C0"/>
          <w:sz w:val="40"/>
          <w:szCs w:val="40"/>
          <w:u w:val="single"/>
        </w:rPr>
        <w:t>V SOBOTU 02.</w:t>
      </w:r>
      <w:r w:rsidR="000E06AC">
        <w:rPr>
          <w:rFonts w:ascii="Bahnschrift" w:hAnsi="Bahnschrift"/>
          <w:b/>
          <w:i/>
          <w:caps/>
          <w:color w:val="0070C0"/>
          <w:sz w:val="40"/>
          <w:szCs w:val="40"/>
          <w:u w:val="single"/>
        </w:rPr>
        <w:t xml:space="preserve"> </w:t>
      </w:r>
      <w:r w:rsidRPr="00850A82">
        <w:rPr>
          <w:rFonts w:ascii="Bahnschrift" w:hAnsi="Bahnschrift"/>
          <w:b/>
          <w:i/>
          <w:caps/>
          <w:color w:val="0070C0"/>
          <w:sz w:val="40"/>
          <w:szCs w:val="40"/>
          <w:u w:val="single"/>
        </w:rPr>
        <w:t>10. 2021 OD 9,00 - do 11,00 hod</w:t>
      </w:r>
    </w:p>
    <w:p w14:paraId="6A890E20" w14:textId="6D76F5A1" w:rsidR="00F46E66" w:rsidRPr="00850A82" w:rsidRDefault="00850A82" w:rsidP="00F46E66">
      <w:pPr>
        <w:jc w:val="center"/>
        <w:rPr>
          <w:rFonts w:ascii="Bahnschrift" w:hAnsi="Bahnschrift"/>
          <w:b/>
          <w:color w:val="FF0000"/>
          <w:sz w:val="48"/>
          <w:szCs w:val="16"/>
        </w:rPr>
      </w:pPr>
      <w:r w:rsidRPr="00850A82">
        <w:rPr>
          <w:rFonts w:ascii="Bahnschrift" w:hAnsi="Bahnschrift"/>
          <w:b/>
          <w:color w:val="FF0000"/>
          <w:sz w:val="48"/>
          <w:szCs w:val="16"/>
        </w:rPr>
        <w:t>PROBĚHNE</w:t>
      </w:r>
    </w:p>
    <w:p w14:paraId="2EEACAB3" w14:textId="0A0FE0FB" w:rsidR="00F46E66" w:rsidRPr="00850A82" w:rsidRDefault="00F46E66" w:rsidP="00F46E66">
      <w:pPr>
        <w:jc w:val="center"/>
        <w:rPr>
          <w:rFonts w:ascii="Bahnschrift" w:hAnsi="Bahnschrift"/>
          <w:b/>
          <w:color w:val="FF0000"/>
          <w:sz w:val="56"/>
          <w:szCs w:val="56"/>
        </w:rPr>
      </w:pPr>
      <w:r w:rsidRPr="00850A82">
        <w:rPr>
          <w:rFonts w:ascii="Bahnschrift" w:hAnsi="Bahnschrift"/>
          <w:b/>
          <w:color w:val="FF0000"/>
          <w:sz w:val="56"/>
          <w:szCs w:val="56"/>
        </w:rPr>
        <w:t>SVOZ VELKOOBJEMOVÉHO A NEBEZPE</w:t>
      </w:r>
      <w:r w:rsidRPr="00850A82">
        <w:rPr>
          <w:rFonts w:ascii="Bahnschrift" w:hAnsi="Bahnschrift" w:cs="Arial"/>
          <w:b/>
          <w:color w:val="FF0000"/>
          <w:sz w:val="56"/>
          <w:szCs w:val="56"/>
        </w:rPr>
        <w:t>Č</w:t>
      </w:r>
      <w:r w:rsidRPr="00850A82">
        <w:rPr>
          <w:rFonts w:ascii="Bahnschrift" w:hAnsi="Bahnschrift"/>
          <w:b/>
          <w:color w:val="FF0000"/>
          <w:sz w:val="56"/>
          <w:szCs w:val="56"/>
        </w:rPr>
        <w:t>N</w:t>
      </w:r>
      <w:r w:rsidRPr="00850A82">
        <w:rPr>
          <w:rFonts w:ascii="Bahnschrift" w:hAnsi="Bahnschrift" w:cs="Algerian"/>
          <w:b/>
          <w:color w:val="FF0000"/>
          <w:sz w:val="56"/>
          <w:szCs w:val="56"/>
        </w:rPr>
        <w:t>É</w:t>
      </w:r>
      <w:r w:rsidRPr="00850A82">
        <w:rPr>
          <w:rFonts w:ascii="Bahnschrift" w:hAnsi="Bahnschrift"/>
          <w:b/>
          <w:color w:val="FF0000"/>
          <w:sz w:val="56"/>
          <w:szCs w:val="56"/>
        </w:rPr>
        <w:t>HO ODPADU</w:t>
      </w:r>
    </w:p>
    <w:p w14:paraId="7F63AD63" w14:textId="1A80CA98" w:rsidR="00F46E66" w:rsidRDefault="00F46E66" w:rsidP="00F46E66">
      <w:pPr>
        <w:jc w:val="center"/>
        <w:rPr>
          <w:rFonts w:ascii="Bahnschrift" w:hAnsi="Bahnschrift"/>
          <w:b/>
          <w:i/>
          <w:caps/>
          <w:color w:val="92D050"/>
          <w:sz w:val="52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EB36A6" wp14:editId="4E86764F">
            <wp:simplePos x="0" y="0"/>
            <wp:positionH relativeFrom="column">
              <wp:posOffset>118745</wp:posOffset>
            </wp:positionH>
            <wp:positionV relativeFrom="paragraph">
              <wp:posOffset>159385</wp:posOffset>
            </wp:positionV>
            <wp:extent cx="5247261" cy="23431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7261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3DF568" w14:textId="5199FA8B" w:rsidR="00F46E66" w:rsidRDefault="00F46E66" w:rsidP="00F46E66">
      <w:pPr>
        <w:jc w:val="center"/>
        <w:rPr>
          <w:rFonts w:ascii="Bahnschrift" w:hAnsi="Bahnschrift"/>
          <w:b/>
          <w:i/>
          <w:caps/>
          <w:color w:val="92D050"/>
          <w:sz w:val="52"/>
          <w:szCs w:val="56"/>
          <w:u w:val="single"/>
        </w:rPr>
      </w:pPr>
    </w:p>
    <w:p w14:paraId="383178AB" w14:textId="4E347DB0" w:rsidR="00F46E66" w:rsidRDefault="00F46E66" w:rsidP="00F46E66">
      <w:pPr>
        <w:jc w:val="center"/>
        <w:rPr>
          <w:rFonts w:ascii="Bahnschrift" w:hAnsi="Bahnschrift"/>
          <w:b/>
          <w:i/>
          <w:caps/>
          <w:color w:val="92D050"/>
          <w:sz w:val="52"/>
          <w:szCs w:val="56"/>
          <w:u w:val="single"/>
        </w:rPr>
      </w:pPr>
    </w:p>
    <w:p w14:paraId="58B0D1A3" w14:textId="7FC3370E" w:rsidR="00F46E66" w:rsidRDefault="00F46E66" w:rsidP="00F46E66">
      <w:pPr>
        <w:jc w:val="center"/>
        <w:rPr>
          <w:rFonts w:ascii="Bahnschrift" w:hAnsi="Bahnschrift"/>
          <w:b/>
          <w:i/>
          <w:caps/>
          <w:color w:val="92D050"/>
          <w:sz w:val="52"/>
          <w:szCs w:val="56"/>
          <w:u w:val="single"/>
        </w:rPr>
      </w:pPr>
    </w:p>
    <w:p w14:paraId="2DB94573" w14:textId="1256B294" w:rsidR="000A5D6A" w:rsidRPr="000A5D6A" w:rsidRDefault="000A5D6A" w:rsidP="000A5D6A">
      <w:pPr>
        <w:jc w:val="center"/>
        <w:rPr>
          <w:rFonts w:ascii="Bahnschrift" w:hAnsi="Bahnschrift"/>
          <w:b/>
          <w:bCs/>
          <w:noProof/>
          <w:color w:val="FF0000"/>
          <w:sz w:val="56"/>
          <w:szCs w:val="56"/>
        </w:rPr>
      </w:pPr>
      <w:r w:rsidRPr="000A5D6A">
        <w:rPr>
          <w:rFonts w:ascii="Bahnschrift" w:hAnsi="Bahnschrift"/>
          <w:b/>
          <w:bCs/>
          <w:noProof/>
          <w:color w:val="FF0000"/>
          <w:sz w:val="56"/>
          <w:szCs w:val="56"/>
        </w:rPr>
        <w:t>NA NÁVSI</w:t>
      </w:r>
    </w:p>
    <w:p w14:paraId="18D7BC6B" w14:textId="035D4F56" w:rsidR="00F46E66" w:rsidRPr="00F46E66" w:rsidRDefault="00F46E66" w:rsidP="00F46E66">
      <w:pPr>
        <w:rPr>
          <w:rFonts w:ascii="Avenir Next LT Pro Light" w:hAnsi="Avenir Next LT Pro Light"/>
          <w:b/>
          <w:bCs/>
          <w:sz w:val="24"/>
          <w:szCs w:val="24"/>
          <w:u w:val="single"/>
        </w:rPr>
      </w:pPr>
      <w:r w:rsidRPr="00F46E66">
        <w:rPr>
          <w:rFonts w:ascii="Avenir Next LT Pro Light" w:hAnsi="Avenir Next LT Pro Light"/>
          <w:b/>
          <w:bCs/>
          <w:sz w:val="24"/>
          <w:szCs w:val="24"/>
          <w:u w:val="single"/>
        </w:rPr>
        <w:t xml:space="preserve">Mezi velkoobjemový a nebezpečný odpad patří: </w:t>
      </w:r>
    </w:p>
    <w:p w14:paraId="27640CFF" w14:textId="77777777" w:rsidR="00F46E66" w:rsidRPr="00F46E66" w:rsidRDefault="00F46E66" w:rsidP="00F46E66">
      <w:pPr>
        <w:rPr>
          <w:rFonts w:ascii="Avenir Next LT Pro Light" w:hAnsi="Avenir Next LT Pro Light"/>
          <w:sz w:val="24"/>
          <w:szCs w:val="24"/>
        </w:rPr>
      </w:pPr>
      <w:r w:rsidRPr="00F46E66">
        <w:rPr>
          <w:rFonts w:ascii="Avenir Next LT Pro Light" w:hAnsi="Avenir Next LT Pro Light"/>
          <w:sz w:val="24"/>
          <w:szCs w:val="24"/>
          <w:u w:val="single"/>
        </w:rPr>
        <w:t>Objemný odpad</w:t>
      </w:r>
      <w:r w:rsidRPr="00F46E66">
        <w:rPr>
          <w:rFonts w:ascii="Avenir Next LT Pro Light" w:hAnsi="Avenir Next LT Pro Light"/>
          <w:sz w:val="24"/>
          <w:szCs w:val="24"/>
        </w:rPr>
        <w:t>: starý nábytek, matrace, linoleum, koberce apod.</w:t>
      </w:r>
    </w:p>
    <w:p w14:paraId="445347FC" w14:textId="77777777" w:rsidR="00F46E66" w:rsidRPr="00F46E66" w:rsidRDefault="00F46E66" w:rsidP="00F46E66">
      <w:pPr>
        <w:rPr>
          <w:rFonts w:ascii="Avenir Next LT Pro Light" w:hAnsi="Avenir Next LT Pro Light"/>
          <w:sz w:val="24"/>
          <w:szCs w:val="24"/>
        </w:rPr>
      </w:pPr>
      <w:r w:rsidRPr="00F46E66">
        <w:rPr>
          <w:rFonts w:ascii="Avenir Next LT Pro Light" w:hAnsi="Avenir Next LT Pro Light"/>
          <w:sz w:val="24"/>
          <w:szCs w:val="24"/>
          <w:u w:val="single"/>
        </w:rPr>
        <w:t>Nebezpečné odpady</w:t>
      </w:r>
      <w:r w:rsidRPr="00F46E66">
        <w:rPr>
          <w:rFonts w:ascii="Avenir Next LT Pro Light" w:hAnsi="Avenir Next LT Pro Light"/>
          <w:sz w:val="24"/>
          <w:szCs w:val="24"/>
        </w:rPr>
        <w:t>: kyseliny, pesticidy, zářivky, vyjeté motorové oleje, plechovky od barev, tonery do tiskáren, staré léky, baterie a akumulátory</w:t>
      </w:r>
    </w:p>
    <w:p w14:paraId="49FD74F9" w14:textId="77777777" w:rsidR="00F46E66" w:rsidRPr="00F46E66" w:rsidRDefault="00F46E66" w:rsidP="00F46E66">
      <w:pPr>
        <w:rPr>
          <w:rFonts w:ascii="Avenir Next LT Pro Light" w:hAnsi="Avenir Next LT Pro Light"/>
          <w:sz w:val="24"/>
          <w:szCs w:val="24"/>
        </w:rPr>
      </w:pPr>
      <w:r w:rsidRPr="00F46E66">
        <w:rPr>
          <w:rFonts w:ascii="Avenir Next LT Pro Light" w:hAnsi="Avenir Next LT Pro Light"/>
          <w:sz w:val="24"/>
          <w:szCs w:val="24"/>
          <w:u w:val="single"/>
        </w:rPr>
        <w:t xml:space="preserve">Elektrozařízení: </w:t>
      </w:r>
      <w:r w:rsidRPr="00F46E66">
        <w:rPr>
          <w:rFonts w:ascii="Avenir Next LT Pro Light" w:hAnsi="Avenir Next LT Pro Light"/>
          <w:sz w:val="24"/>
          <w:szCs w:val="24"/>
        </w:rPr>
        <w:t>chladničky, mrazničky, pračky, sporáky, vysavače, mikrovlnné trouby, myčky, žehličky, pily, vrtačky, televize, rádia, počítače, tiskárny, kopírky</w:t>
      </w:r>
    </w:p>
    <w:p w14:paraId="1B7D59EA" w14:textId="77777777" w:rsidR="00F46E66" w:rsidRPr="00F46E66" w:rsidRDefault="00F46E66" w:rsidP="00F46E66">
      <w:pPr>
        <w:rPr>
          <w:rFonts w:ascii="Avenir Next LT Pro Light" w:hAnsi="Avenir Next LT Pro Light"/>
          <w:sz w:val="24"/>
          <w:szCs w:val="24"/>
        </w:rPr>
      </w:pPr>
    </w:p>
    <w:p w14:paraId="32EF173D" w14:textId="77777777" w:rsidR="00F46E66" w:rsidRPr="00F46E66" w:rsidRDefault="00F46E66" w:rsidP="00F46E66">
      <w:pPr>
        <w:rPr>
          <w:rFonts w:ascii="Arial Black" w:hAnsi="Arial Black"/>
          <w:sz w:val="24"/>
          <w:szCs w:val="24"/>
          <w:u w:val="single"/>
        </w:rPr>
      </w:pPr>
      <w:r w:rsidRPr="00F46E66">
        <w:rPr>
          <w:rFonts w:ascii="Arial Black" w:hAnsi="Arial Black"/>
          <w:sz w:val="24"/>
          <w:szCs w:val="24"/>
          <w:u w:val="single"/>
        </w:rPr>
        <w:t>Odpad, který není uveden v tomto seznamu nebude převzatý!!</w:t>
      </w:r>
    </w:p>
    <w:p w14:paraId="195B3F9A" w14:textId="77777777" w:rsidR="00F46E66" w:rsidRPr="00F46E66" w:rsidRDefault="00F46E66" w:rsidP="00F46E66">
      <w:pPr>
        <w:rPr>
          <w:rFonts w:ascii="Britannic Bold" w:hAnsi="Britannic Bold"/>
          <w:b/>
          <w:i/>
          <w:caps/>
          <w:color w:val="ED7D31"/>
          <w:sz w:val="24"/>
          <w:szCs w:val="24"/>
        </w:rPr>
      </w:pPr>
      <w:r w:rsidRPr="00F46E66">
        <w:rPr>
          <w:rFonts w:ascii="Arial Black" w:hAnsi="Arial Black"/>
          <w:sz w:val="24"/>
          <w:szCs w:val="24"/>
          <w:u w:val="single"/>
        </w:rPr>
        <w:t>POZOR!! Nepatří sem autovraky, stavební suť, zemina, komunální odpad!!!</w:t>
      </w:r>
      <w:r w:rsidRPr="00F46E66">
        <w:rPr>
          <w:rFonts w:ascii="Arial Black" w:hAnsi="Arial Black"/>
          <w:noProof/>
          <w:color w:val="FF0000"/>
          <w:sz w:val="24"/>
          <w:szCs w:val="24"/>
        </w:rPr>
        <w:t xml:space="preserve"> </w:t>
      </w:r>
    </w:p>
    <w:p w14:paraId="1A62F7A3" w14:textId="2B9F54B1" w:rsidR="00F229B7" w:rsidRPr="00F46E66" w:rsidRDefault="00F229B7" w:rsidP="00F46E66"/>
    <w:sectPr w:rsidR="00F229B7" w:rsidRPr="00F46E66" w:rsidSect="00F46E6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venir Next LT Pro Light">
    <w:altName w:val="Avenir Next LT Pro Light"/>
    <w:charset w:val="EE"/>
    <w:family w:val="swiss"/>
    <w:pitch w:val="variable"/>
    <w:sig w:usb0="A00000EF" w:usb1="5000204B" w:usb2="00000000" w:usb3="00000000" w:csb0="00000093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E66"/>
    <w:rsid w:val="000A5D6A"/>
    <w:rsid w:val="000E06AC"/>
    <w:rsid w:val="00850A82"/>
    <w:rsid w:val="00F229B7"/>
    <w:rsid w:val="00F4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2D71"/>
  <w15:chartTrackingRefBased/>
  <w15:docId w15:val="{ED24C102-F7DE-470B-A5CA-57014FB8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6E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Novotná</dc:creator>
  <cp:keywords/>
  <dc:description/>
  <cp:lastModifiedBy>Eva Novotná</cp:lastModifiedBy>
  <cp:revision>4</cp:revision>
  <dcterms:created xsi:type="dcterms:W3CDTF">2021-09-13T09:34:00Z</dcterms:created>
  <dcterms:modified xsi:type="dcterms:W3CDTF">2021-09-14T06:12:00Z</dcterms:modified>
</cp:coreProperties>
</file>